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1" w:rightFromText="181" w:vertAnchor="page" w:horzAnchor="margin" w:tblpY="2731"/>
        <w:tblOverlap w:val="never"/>
        <w:tblW w:w="0" w:type="auto"/>
        <w:tblLook w:val="04A0" w:firstRow="1" w:lastRow="0" w:firstColumn="1" w:lastColumn="0" w:noHBand="0" w:noVBand="1"/>
      </w:tblPr>
      <w:tblGrid>
        <w:gridCol w:w="2830"/>
        <w:gridCol w:w="5670"/>
        <w:gridCol w:w="5448"/>
      </w:tblGrid>
      <w:tr w:rsidR="0006449B" w14:paraId="509EFBB5" w14:textId="77777777" w:rsidTr="00D42F1C">
        <w:tc>
          <w:tcPr>
            <w:tcW w:w="13948" w:type="dxa"/>
            <w:gridSpan w:val="3"/>
          </w:tcPr>
          <w:p w14:paraId="77389452" w14:textId="6B67ACCB" w:rsidR="0006449B" w:rsidRPr="00FA5B0C" w:rsidRDefault="00FD56B1" w:rsidP="006337AD">
            <w:pPr>
              <w:pStyle w:val="NoSpacing"/>
            </w:pPr>
            <w:r>
              <w:t xml:space="preserve">Autumn </w:t>
            </w:r>
            <w:r w:rsidR="0006449B" w:rsidRPr="00FA5B0C">
              <w:t>Term</w:t>
            </w:r>
          </w:p>
        </w:tc>
      </w:tr>
      <w:tr w:rsidR="00B76EB8" w14:paraId="313C5722" w14:textId="77777777" w:rsidTr="00D42F1C">
        <w:tc>
          <w:tcPr>
            <w:tcW w:w="13948" w:type="dxa"/>
            <w:gridSpan w:val="3"/>
            <w:shd w:val="clear" w:color="auto" w:fill="D5DCE4" w:themeFill="text2" w:themeFillTint="33"/>
          </w:tcPr>
          <w:p w14:paraId="3194B6FA" w14:textId="10FC6033" w:rsidR="00B76EB8" w:rsidRPr="00FA5B0C" w:rsidRDefault="00B76EB8" w:rsidP="0002437B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Overarching Topic:</w:t>
            </w:r>
            <w:r w:rsidR="00B820EC" w:rsidRPr="00FA5B0C">
              <w:rPr>
                <w:rFonts w:ascii="Caladea" w:hAnsi="Caladea"/>
              </w:rPr>
              <w:t xml:space="preserve"> </w:t>
            </w:r>
            <w:r w:rsidR="006337AD">
              <w:rPr>
                <w:rFonts w:ascii="Caladea" w:hAnsi="Caladea"/>
              </w:rPr>
              <w:t xml:space="preserve"> </w:t>
            </w:r>
            <w:r w:rsidR="000041D9">
              <w:rPr>
                <w:rFonts w:ascii="Caladea" w:hAnsi="Caladea"/>
              </w:rPr>
              <w:t>Paper 1 T</w:t>
            </w:r>
            <w:r w:rsidR="0002437B">
              <w:rPr>
                <w:rFonts w:ascii="Caladea" w:hAnsi="Caladea"/>
              </w:rPr>
              <w:t>opics</w:t>
            </w:r>
            <w:r w:rsidR="000041D9">
              <w:rPr>
                <w:rFonts w:ascii="Caladea" w:hAnsi="Caladea"/>
              </w:rPr>
              <w:t xml:space="preserve"> in psychology – Memory, A</w:t>
            </w:r>
            <w:r w:rsidR="0002437B">
              <w:rPr>
                <w:rFonts w:ascii="Caladea" w:hAnsi="Caladea"/>
              </w:rPr>
              <w:t>ttachments</w:t>
            </w:r>
            <w:r w:rsidR="000041D9">
              <w:rPr>
                <w:rFonts w:ascii="Caladea" w:hAnsi="Caladea"/>
              </w:rPr>
              <w:t xml:space="preserve"> and Research Methods</w:t>
            </w:r>
            <w:r w:rsidR="0002437B">
              <w:rPr>
                <w:rFonts w:ascii="Caladea" w:hAnsi="Caladea"/>
              </w:rPr>
              <w:t>.</w:t>
            </w:r>
          </w:p>
        </w:tc>
      </w:tr>
      <w:tr w:rsidR="00B76EB8" w14:paraId="1B0D4FEA" w14:textId="77777777" w:rsidTr="00D42F1C">
        <w:tc>
          <w:tcPr>
            <w:tcW w:w="2830" w:type="dxa"/>
          </w:tcPr>
          <w:p w14:paraId="3F1F1FF0" w14:textId="028DA47E" w:rsidR="00B76EB8" w:rsidRPr="00FA5B0C" w:rsidRDefault="00B76EB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What has come before and what comes later:</w:t>
            </w:r>
          </w:p>
        </w:tc>
        <w:tc>
          <w:tcPr>
            <w:tcW w:w="11118" w:type="dxa"/>
            <w:gridSpan w:val="2"/>
          </w:tcPr>
          <w:p w14:paraId="17405BC5" w14:textId="192D8D1F" w:rsidR="003F2524" w:rsidRPr="00FA5B0C" w:rsidRDefault="00682B39" w:rsidP="0000242D">
            <w:pPr>
              <w:rPr>
                <w:rFonts w:ascii="Caladea" w:hAnsi="Caladea"/>
              </w:rPr>
            </w:pPr>
            <w:r>
              <w:rPr>
                <w:rFonts w:ascii="Caladea" w:hAnsi="Caladea"/>
              </w:rPr>
              <w:t xml:space="preserve">Students </w:t>
            </w:r>
            <w:r w:rsidR="006337AD">
              <w:rPr>
                <w:rFonts w:ascii="Caladea" w:hAnsi="Caladea"/>
              </w:rPr>
              <w:t xml:space="preserve">have </w:t>
            </w:r>
            <w:r w:rsidR="00FD56B1">
              <w:rPr>
                <w:rFonts w:ascii="Caladea" w:hAnsi="Caladea"/>
              </w:rPr>
              <w:t>completed a transition task</w:t>
            </w:r>
            <w:r w:rsidR="006337AD">
              <w:rPr>
                <w:rFonts w:ascii="Caladea" w:hAnsi="Caladea"/>
              </w:rPr>
              <w:t xml:space="preserve"> </w:t>
            </w:r>
            <w:r w:rsidR="00FD56B1">
              <w:rPr>
                <w:rFonts w:ascii="Caladea" w:hAnsi="Caladea"/>
              </w:rPr>
              <w:t xml:space="preserve">over the summer in order to prepare them for their A Level studies. </w:t>
            </w:r>
            <w:r w:rsidR="003F2524">
              <w:rPr>
                <w:rFonts w:ascii="Caladea" w:hAnsi="Caladea"/>
              </w:rPr>
              <w:t xml:space="preserve">In the next </w:t>
            </w:r>
            <w:r w:rsidR="0051285A">
              <w:rPr>
                <w:rFonts w:ascii="Caladea" w:hAnsi="Caladea"/>
              </w:rPr>
              <w:t>term,</w:t>
            </w:r>
            <w:r w:rsidR="003F2524">
              <w:rPr>
                <w:rFonts w:ascii="Caladea" w:hAnsi="Caladea"/>
              </w:rPr>
              <w:t xml:space="preserve"> students will be learning</w:t>
            </w:r>
            <w:r w:rsidR="0000242D">
              <w:rPr>
                <w:rFonts w:ascii="Caladea" w:hAnsi="Caladea"/>
              </w:rPr>
              <w:t xml:space="preserve"> the following three </w:t>
            </w:r>
            <w:r w:rsidR="00FD56B1">
              <w:rPr>
                <w:rFonts w:ascii="Caladea" w:hAnsi="Caladea"/>
              </w:rPr>
              <w:t xml:space="preserve">topics: 1. </w:t>
            </w:r>
            <w:r w:rsidR="0000242D">
              <w:rPr>
                <w:rFonts w:ascii="Caladea" w:hAnsi="Caladea"/>
              </w:rPr>
              <w:t>Memory</w:t>
            </w:r>
            <w:r w:rsidR="00FD56B1">
              <w:rPr>
                <w:rFonts w:ascii="Caladea" w:hAnsi="Caladea"/>
              </w:rPr>
              <w:t xml:space="preserve"> 2. Attachments</w:t>
            </w:r>
            <w:r w:rsidR="0000242D">
              <w:rPr>
                <w:rFonts w:ascii="Caladea" w:hAnsi="Caladea"/>
              </w:rPr>
              <w:t xml:space="preserve"> and 3</w:t>
            </w:r>
            <w:r w:rsidR="00D853CF">
              <w:rPr>
                <w:rFonts w:ascii="Caladea" w:hAnsi="Caladea"/>
              </w:rPr>
              <w:t>.</w:t>
            </w:r>
            <w:r w:rsidR="0000242D">
              <w:rPr>
                <w:rFonts w:ascii="Caladea" w:hAnsi="Caladea"/>
              </w:rPr>
              <w:t xml:space="preserve"> Research Methods. Students will sit a mock examination at the end of the term on these topics.</w:t>
            </w:r>
          </w:p>
        </w:tc>
      </w:tr>
      <w:tr w:rsidR="00B86CC8" w14:paraId="7124D4BD" w14:textId="77777777" w:rsidTr="00D42F1C">
        <w:tc>
          <w:tcPr>
            <w:tcW w:w="2830" w:type="dxa"/>
            <w:shd w:val="clear" w:color="auto" w:fill="D5DCE4" w:themeFill="text2" w:themeFillTint="33"/>
          </w:tcPr>
          <w:p w14:paraId="7EAD7740" w14:textId="6E8D4B51" w:rsidR="00B86CC8" w:rsidRPr="00FA5B0C" w:rsidRDefault="00B86CC8" w:rsidP="00D42F1C">
            <w:pPr>
              <w:rPr>
                <w:rFonts w:ascii="Caladea" w:hAnsi="Caladea"/>
              </w:rPr>
            </w:pPr>
          </w:p>
        </w:tc>
        <w:tc>
          <w:tcPr>
            <w:tcW w:w="5670" w:type="dxa"/>
            <w:shd w:val="clear" w:color="auto" w:fill="D5DCE4" w:themeFill="text2" w:themeFillTint="33"/>
          </w:tcPr>
          <w:p w14:paraId="5FC4C1D1" w14:textId="39278ECE" w:rsidR="00B86CC8" w:rsidRPr="00FA5B0C" w:rsidRDefault="00B86CC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Core</w:t>
            </w:r>
          </w:p>
        </w:tc>
        <w:tc>
          <w:tcPr>
            <w:tcW w:w="5448" w:type="dxa"/>
            <w:shd w:val="clear" w:color="auto" w:fill="D5DCE4" w:themeFill="text2" w:themeFillTint="33"/>
          </w:tcPr>
          <w:p w14:paraId="7E3C7A18" w14:textId="62C3FD7D" w:rsidR="00B86CC8" w:rsidRPr="00FA5B0C" w:rsidRDefault="00B86CC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Extension</w:t>
            </w:r>
          </w:p>
        </w:tc>
      </w:tr>
      <w:tr w:rsidR="00B86CC8" w14:paraId="429D0CB2" w14:textId="77777777" w:rsidTr="00D42F1C">
        <w:tc>
          <w:tcPr>
            <w:tcW w:w="2830" w:type="dxa"/>
          </w:tcPr>
          <w:p w14:paraId="5EABD5B2" w14:textId="7EF253D5" w:rsidR="00B86CC8" w:rsidRPr="00FA5B0C" w:rsidRDefault="00B86CC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The Big Questions (What questions will students be able to answer upon mastery of the topic?)</w:t>
            </w:r>
          </w:p>
        </w:tc>
        <w:tc>
          <w:tcPr>
            <w:tcW w:w="5670" w:type="dxa"/>
          </w:tcPr>
          <w:p w14:paraId="5BDE6997" w14:textId="03E28D4A" w:rsidR="00FD56B1" w:rsidRDefault="00FD56B1" w:rsidP="002D1B8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18"/>
              </w:rPr>
            </w:pPr>
            <w:r>
              <w:rPr>
                <w:sz w:val="18"/>
              </w:rPr>
              <w:t>What is the ‘magic number’</w:t>
            </w:r>
            <w:r w:rsidR="007045AC">
              <w:rPr>
                <w:sz w:val="18"/>
              </w:rPr>
              <w:t xml:space="preserve"> in memory</w:t>
            </w:r>
            <w:r w:rsidR="0003250C">
              <w:rPr>
                <w:sz w:val="18"/>
              </w:rPr>
              <w:t xml:space="preserve"> and what’s its relevance</w:t>
            </w:r>
            <w:r w:rsidR="007045AC">
              <w:rPr>
                <w:sz w:val="18"/>
              </w:rPr>
              <w:t>?</w:t>
            </w:r>
          </w:p>
          <w:p w14:paraId="2C06F171" w14:textId="7921A91C" w:rsidR="00FD56B1" w:rsidRPr="00CA7DA7" w:rsidRDefault="00FD56B1" w:rsidP="002D1B8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18"/>
              </w:rPr>
            </w:pPr>
            <w:r>
              <w:rPr>
                <w:sz w:val="18"/>
              </w:rPr>
              <w:t>Can you o</w:t>
            </w:r>
            <w:r w:rsidR="007045AC">
              <w:rPr>
                <w:sz w:val="18"/>
              </w:rPr>
              <w:t>utline the Multi Store Model of memory?</w:t>
            </w:r>
          </w:p>
          <w:p w14:paraId="21694F86" w14:textId="77777777" w:rsidR="00FD56B1" w:rsidRPr="00CA7DA7" w:rsidRDefault="00FD56B1" w:rsidP="002D1B8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18"/>
              </w:rPr>
            </w:pPr>
            <w:r w:rsidRPr="00CA7DA7">
              <w:rPr>
                <w:sz w:val="18"/>
              </w:rPr>
              <w:t xml:space="preserve">Explain what is meant by the terms episodic memory, semantic </w:t>
            </w:r>
            <w:r>
              <w:rPr>
                <w:sz w:val="18"/>
              </w:rPr>
              <w:t xml:space="preserve">memory and procedural memory </w:t>
            </w:r>
          </w:p>
          <w:p w14:paraId="601C887E" w14:textId="2F0C1C22" w:rsidR="00FD56B1" w:rsidRPr="00CA7DA7" w:rsidRDefault="00FD56B1" w:rsidP="002D1B8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18"/>
              </w:rPr>
            </w:pPr>
            <w:r>
              <w:rPr>
                <w:sz w:val="18"/>
              </w:rPr>
              <w:t>Can you tell me the criticisms of the W</w:t>
            </w:r>
            <w:r w:rsidR="007045AC">
              <w:rPr>
                <w:sz w:val="18"/>
              </w:rPr>
              <w:t>orking memory Model?</w:t>
            </w:r>
            <w:r>
              <w:rPr>
                <w:sz w:val="18"/>
              </w:rPr>
              <w:t xml:space="preserve"> </w:t>
            </w:r>
          </w:p>
          <w:p w14:paraId="10A3D162" w14:textId="6D9F72D5" w:rsidR="002D1B86" w:rsidRPr="002D1B86" w:rsidRDefault="002D1B86" w:rsidP="002D1B86">
            <w:pPr>
              <w:pStyle w:val="ListParagraph"/>
              <w:numPr>
                <w:ilvl w:val="0"/>
                <w:numId w:val="2"/>
              </w:numPr>
              <w:rPr>
                <w:sz w:val="18"/>
              </w:rPr>
            </w:pPr>
            <w:r w:rsidRPr="00DE5710">
              <w:rPr>
                <w:sz w:val="18"/>
              </w:rPr>
              <w:t>How can psychologists use the knowledge of memory in everyday life?</w:t>
            </w:r>
          </w:p>
          <w:p w14:paraId="6CB787AB" w14:textId="3CCEBC1A" w:rsidR="0003250C" w:rsidRPr="002D1B86" w:rsidRDefault="002D1B86" w:rsidP="002D1B8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18"/>
              </w:rPr>
            </w:pPr>
            <w:bookmarkStart w:id="0" w:name="_GoBack"/>
            <w:r w:rsidRPr="00CA7DA7">
              <w:rPr>
                <w:sz w:val="18"/>
              </w:rPr>
              <w:t xml:space="preserve">Describe what research has found about cultural variations in attachment </w:t>
            </w:r>
          </w:p>
          <w:p w14:paraId="24BC4A43" w14:textId="36477C2E" w:rsidR="0003250C" w:rsidRDefault="0003250C" w:rsidP="002D1B8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18"/>
              </w:rPr>
            </w:pPr>
            <w:r>
              <w:rPr>
                <w:sz w:val="18"/>
              </w:rPr>
              <w:t>Interactional synchrony and reciprocity are important for attachment, what are they?</w:t>
            </w:r>
          </w:p>
          <w:p w14:paraId="06F6CF4B" w14:textId="7B3E6BD8" w:rsidR="0003250C" w:rsidRDefault="0003250C" w:rsidP="002D1B8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18"/>
              </w:rPr>
            </w:pPr>
            <w:r>
              <w:rPr>
                <w:sz w:val="18"/>
              </w:rPr>
              <w:t>Outline the procedure of the ‘Strange situation?</w:t>
            </w:r>
          </w:p>
          <w:p w14:paraId="7E3A89BB" w14:textId="13159D11" w:rsidR="0003250C" w:rsidRDefault="0003250C" w:rsidP="002D1B8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18"/>
              </w:rPr>
            </w:pPr>
            <w:r>
              <w:rPr>
                <w:sz w:val="18"/>
              </w:rPr>
              <w:t>How have psychologists used animals to research attachments?</w:t>
            </w:r>
          </w:p>
          <w:p w14:paraId="3F375A69" w14:textId="22D1EFED" w:rsidR="0003250C" w:rsidRPr="0003250C" w:rsidRDefault="0003250C" w:rsidP="002D1B8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18"/>
              </w:rPr>
            </w:pPr>
            <w:r>
              <w:rPr>
                <w:sz w:val="18"/>
              </w:rPr>
              <w:t xml:space="preserve">Are you able to tell me about the </w:t>
            </w:r>
            <w:r w:rsidRPr="00CA7DA7">
              <w:rPr>
                <w:sz w:val="18"/>
              </w:rPr>
              <w:t>effects of institutionalisation</w:t>
            </w:r>
            <w:r>
              <w:rPr>
                <w:sz w:val="18"/>
              </w:rPr>
              <w:t xml:space="preserve"> on behaviour</w:t>
            </w:r>
            <w:r w:rsidRPr="00CA7DA7">
              <w:rPr>
                <w:sz w:val="18"/>
              </w:rPr>
              <w:t xml:space="preserve">? </w:t>
            </w:r>
          </w:p>
          <w:bookmarkEnd w:id="0"/>
          <w:p w14:paraId="23FAA77A" w14:textId="77777777" w:rsidR="00FD56B1" w:rsidRPr="00CA7DA7" w:rsidRDefault="00FD56B1" w:rsidP="002D1B8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18"/>
              </w:rPr>
            </w:pPr>
            <w:r w:rsidRPr="00CA7DA7">
              <w:rPr>
                <w:sz w:val="18"/>
              </w:rPr>
              <w:t xml:space="preserve">Why would </w:t>
            </w:r>
            <w:r>
              <w:rPr>
                <w:sz w:val="18"/>
              </w:rPr>
              <w:t xml:space="preserve">a psychologist choose to use a </w:t>
            </w:r>
            <w:r w:rsidRPr="00CA7DA7">
              <w:rPr>
                <w:sz w:val="18"/>
              </w:rPr>
              <w:t>directional hypo</w:t>
            </w:r>
            <w:r>
              <w:rPr>
                <w:sz w:val="18"/>
              </w:rPr>
              <w:t xml:space="preserve">thesis in their study? </w:t>
            </w:r>
          </w:p>
          <w:p w14:paraId="22C7460B" w14:textId="77777777" w:rsidR="001354FB" w:rsidRDefault="00FD56B1" w:rsidP="002D1B8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18"/>
              </w:rPr>
            </w:pPr>
            <w:r w:rsidRPr="00CA7DA7">
              <w:rPr>
                <w:sz w:val="18"/>
              </w:rPr>
              <w:t xml:space="preserve">A student achieved 14 marks out of 20 </w:t>
            </w:r>
            <w:r>
              <w:rPr>
                <w:sz w:val="18"/>
              </w:rPr>
              <w:t xml:space="preserve">in their psychology exam, how would you </w:t>
            </w:r>
            <w:r w:rsidRPr="00CA7DA7">
              <w:rPr>
                <w:sz w:val="18"/>
              </w:rPr>
              <w:t xml:space="preserve">calculate this as a </w:t>
            </w:r>
            <w:r>
              <w:rPr>
                <w:sz w:val="18"/>
              </w:rPr>
              <w:t>percentage?</w:t>
            </w:r>
          </w:p>
          <w:p w14:paraId="0131FC30" w14:textId="45CF6AE3" w:rsidR="0000242D" w:rsidRPr="0000242D" w:rsidRDefault="0000242D" w:rsidP="002D1B8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18"/>
              </w:rPr>
            </w:pPr>
            <w:r>
              <w:rPr>
                <w:sz w:val="18"/>
              </w:rPr>
              <w:t>What are the three types of experimental design?</w:t>
            </w:r>
          </w:p>
        </w:tc>
        <w:tc>
          <w:tcPr>
            <w:tcW w:w="5448" w:type="dxa"/>
          </w:tcPr>
          <w:p w14:paraId="466D857A" w14:textId="5831C629" w:rsidR="00B86CC8" w:rsidRPr="0003250C" w:rsidRDefault="00134E13" w:rsidP="00D42F1C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>
              <w:rPr>
                <w:rFonts w:ascii="Caladea" w:hAnsi="Caladea"/>
                <w:sz w:val="20"/>
              </w:rPr>
              <w:t>What evidence can be provided to back up the argument you are making</w:t>
            </w:r>
            <w:r w:rsidR="007045AC">
              <w:rPr>
                <w:rFonts w:ascii="Caladea" w:hAnsi="Caladea"/>
                <w:sz w:val="20"/>
              </w:rPr>
              <w:t xml:space="preserve"> about the WMM</w:t>
            </w:r>
          </w:p>
          <w:p w14:paraId="088C0683" w14:textId="7D470D90" w:rsidR="0003250C" w:rsidRPr="00134E13" w:rsidRDefault="0003250C" w:rsidP="00D42F1C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>
              <w:rPr>
                <w:rFonts w:ascii="Caladea" w:hAnsi="Caladea"/>
                <w:sz w:val="20"/>
              </w:rPr>
              <w:t>Are there ethical issues that need to be considered when</w:t>
            </w:r>
            <w:r w:rsidR="00427201">
              <w:rPr>
                <w:rFonts w:ascii="Caladea" w:hAnsi="Caladea"/>
                <w:sz w:val="20"/>
              </w:rPr>
              <w:t xml:space="preserve"> using a case study like Clive W</w:t>
            </w:r>
            <w:r>
              <w:rPr>
                <w:rFonts w:ascii="Caladea" w:hAnsi="Caladea"/>
                <w:sz w:val="20"/>
              </w:rPr>
              <w:t>earing</w:t>
            </w:r>
            <w:r w:rsidR="00427201">
              <w:rPr>
                <w:rFonts w:ascii="Caladea" w:hAnsi="Caladea"/>
                <w:sz w:val="20"/>
              </w:rPr>
              <w:t>’</w:t>
            </w:r>
            <w:r>
              <w:rPr>
                <w:rFonts w:ascii="Caladea" w:hAnsi="Caladea"/>
                <w:sz w:val="20"/>
              </w:rPr>
              <w:t>s?</w:t>
            </w:r>
          </w:p>
          <w:p w14:paraId="0B991394" w14:textId="3B5D0C09" w:rsidR="00134E13" w:rsidRPr="00134E13" w:rsidRDefault="00134E13" w:rsidP="00134E13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>
              <w:rPr>
                <w:rFonts w:ascii="Caladea" w:hAnsi="Caladea"/>
                <w:sz w:val="20"/>
              </w:rPr>
              <w:t xml:space="preserve">Which </w:t>
            </w:r>
            <w:r w:rsidR="001354FB">
              <w:rPr>
                <w:rFonts w:ascii="Caladea" w:hAnsi="Caladea"/>
                <w:sz w:val="20"/>
              </w:rPr>
              <w:t>psychologists</w:t>
            </w:r>
            <w:r>
              <w:rPr>
                <w:rFonts w:ascii="Caladea" w:hAnsi="Caladea"/>
                <w:sz w:val="20"/>
              </w:rPr>
              <w:t xml:space="preserve"> support </w:t>
            </w:r>
            <w:r w:rsidR="007045AC">
              <w:rPr>
                <w:rFonts w:ascii="Caladea" w:hAnsi="Caladea"/>
                <w:sz w:val="20"/>
              </w:rPr>
              <w:t xml:space="preserve">any of the answers you have provided today? </w:t>
            </w:r>
          </w:p>
          <w:p w14:paraId="09AD4B0F" w14:textId="68295292" w:rsidR="007045AC" w:rsidRPr="007045AC" w:rsidRDefault="001354FB" w:rsidP="007045AC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>
              <w:rPr>
                <w:rFonts w:ascii="Caladea" w:hAnsi="Caladea"/>
                <w:sz w:val="20"/>
              </w:rPr>
              <w:t xml:space="preserve">Are there other psychologists </w:t>
            </w:r>
            <w:r w:rsidR="00134E13">
              <w:rPr>
                <w:rFonts w:ascii="Caladea" w:hAnsi="Caladea"/>
                <w:sz w:val="20"/>
              </w:rPr>
              <w:t>to counter argue your evidence?</w:t>
            </w:r>
          </w:p>
          <w:p w14:paraId="18450866" w14:textId="77777777" w:rsidR="00134E13" w:rsidRPr="0000242D" w:rsidRDefault="007045AC" w:rsidP="0000242D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>
              <w:rPr>
                <w:rFonts w:ascii="Caladea" w:hAnsi="Caladea"/>
                <w:sz w:val="20"/>
              </w:rPr>
              <w:t>W</w:t>
            </w:r>
            <w:r w:rsidR="00AA068C">
              <w:rPr>
                <w:rFonts w:ascii="Caladea" w:hAnsi="Caladea"/>
                <w:sz w:val="20"/>
              </w:rPr>
              <w:t>hat other hypothesis is needed in addition to the alternative hypothesis?</w:t>
            </w:r>
          </w:p>
          <w:p w14:paraId="4016B7FC" w14:textId="5A17CD5B" w:rsidR="0000242D" w:rsidRPr="0000242D" w:rsidRDefault="0000242D" w:rsidP="0000242D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>
              <w:rPr>
                <w:rFonts w:ascii="Caladea" w:hAnsi="Caladea"/>
                <w:sz w:val="20"/>
              </w:rPr>
              <w:t xml:space="preserve">What is an advantage of using one of these experimental designs? </w:t>
            </w:r>
          </w:p>
        </w:tc>
      </w:tr>
      <w:tr w:rsidR="00B76EB8" w14:paraId="5C5EE0A5" w14:textId="77777777" w:rsidTr="00D42F1C">
        <w:tc>
          <w:tcPr>
            <w:tcW w:w="2830" w:type="dxa"/>
            <w:shd w:val="clear" w:color="auto" w:fill="D5DCE4" w:themeFill="text2" w:themeFillTint="33"/>
          </w:tcPr>
          <w:p w14:paraId="66B3AE99" w14:textId="319A91A9" w:rsidR="00B76EB8" w:rsidRPr="00FA5B0C" w:rsidRDefault="00B76EB8" w:rsidP="00D42F1C">
            <w:pPr>
              <w:rPr>
                <w:rFonts w:ascii="Caladea" w:hAnsi="Caladea"/>
              </w:rPr>
            </w:pPr>
          </w:p>
        </w:tc>
        <w:tc>
          <w:tcPr>
            <w:tcW w:w="5670" w:type="dxa"/>
            <w:shd w:val="clear" w:color="auto" w:fill="D5DCE4" w:themeFill="text2" w:themeFillTint="33"/>
          </w:tcPr>
          <w:p w14:paraId="163E219D" w14:textId="2474E41B" w:rsidR="00B76EB8" w:rsidRPr="00FA5B0C" w:rsidRDefault="00B76EB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Skill/Technique</w:t>
            </w:r>
          </w:p>
        </w:tc>
        <w:tc>
          <w:tcPr>
            <w:tcW w:w="5448" w:type="dxa"/>
            <w:shd w:val="clear" w:color="auto" w:fill="D5DCE4" w:themeFill="text2" w:themeFillTint="33"/>
          </w:tcPr>
          <w:p w14:paraId="4F070BDC" w14:textId="71D358C2" w:rsidR="00B76EB8" w:rsidRPr="00FA5B0C" w:rsidRDefault="00B76EB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How students will develop and demonstrate this</w:t>
            </w:r>
          </w:p>
        </w:tc>
      </w:tr>
      <w:tr w:rsidR="00B76EB8" w14:paraId="1448DCBC" w14:textId="77777777" w:rsidTr="000041D9">
        <w:trPr>
          <w:trHeight w:val="2229"/>
        </w:trPr>
        <w:tc>
          <w:tcPr>
            <w:tcW w:w="2830" w:type="dxa"/>
          </w:tcPr>
          <w:p w14:paraId="72E783AC" w14:textId="7530EDF4" w:rsidR="00B76EB8" w:rsidRPr="00FA5B0C" w:rsidRDefault="00B76EB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lastRenderedPageBreak/>
              <w:t>Key skills</w:t>
            </w:r>
          </w:p>
        </w:tc>
        <w:tc>
          <w:tcPr>
            <w:tcW w:w="5670" w:type="dxa"/>
          </w:tcPr>
          <w:p w14:paraId="7327B10C" w14:textId="77777777" w:rsidR="000041D9" w:rsidRPr="00FA5B0C" w:rsidRDefault="000041D9" w:rsidP="000041D9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 xml:space="preserve">Using direct evidence from a </w:t>
            </w:r>
            <w:r>
              <w:rPr>
                <w:rFonts w:ascii="Caladea" w:hAnsi="Caladea"/>
              </w:rPr>
              <w:t>source (journal and textbook)</w:t>
            </w:r>
          </w:p>
          <w:p w14:paraId="54C002DC" w14:textId="77777777" w:rsidR="000041D9" w:rsidRPr="00FA5B0C" w:rsidRDefault="000041D9" w:rsidP="000041D9">
            <w:p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Developing and understanding psychological concepts</w:t>
            </w:r>
          </w:p>
          <w:p w14:paraId="653A908E" w14:textId="77777777" w:rsidR="000041D9" w:rsidRDefault="000041D9" w:rsidP="000041D9">
            <w:p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To be able to outline and evaluate key theories</w:t>
            </w:r>
          </w:p>
          <w:p w14:paraId="12C8813D" w14:textId="77777777" w:rsidR="000041D9" w:rsidRDefault="000041D9" w:rsidP="000041D9">
            <w:p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To apply knowledge of theories and research to real world scenarios.</w:t>
            </w:r>
          </w:p>
          <w:p w14:paraId="7A03299C" w14:textId="3112B8FC" w:rsidR="008F6153" w:rsidRPr="00FA5B0C" w:rsidRDefault="000041D9" w:rsidP="000041D9">
            <w:p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Use research evidence to support/contradict theories</w:t>
            </w:r>
          </w:p>
          <w:p w14:paraId="15546056" w14:textId="5A75ED80" w:rsidR="008F6153" w:rsidRDefault="008F6153" w:rsidP="00D42F1C">
            <w:pPr>
              <w:rPr>
                <w:rFonts w:ascii="Caladea" w:hAnsi="Caladea"/>
              </w:rPr>
            </w:pPr>
          </w:p>
          <w:p w14:paraId="36B352E6" w14:textId="474977E9" w:rsidR="008F6153" w:rsidRPr="00FA5B0C" w:rsidRDefault="008F6153" w:rsidP="00D42F1C">
            <w:pPr>
              <w:rPr>
                <w:rFonts w:ascii="Caladea" w:hAnsi="Caladea"/>
              </w:rPr>
            </w:pPr>
          </w:p>
        </w:tc>
        <w:tc>
          <w:tcPr>
            <w:tcW w:w="5448" w:type="dxa"/>
          </w:tcPr>
          <w:p w14:paraId="7805CD90" w14:textId="2A437251" w:rsidR="00427201" w:rsidRDefault="00427201" w:rsidP="00D42F1C">
            <w:pPr>
              <w:pStyle w:val="ListParagraph"/>
              <w:numPr>
                <w:ilvl w:val="0"/>
                <w:numId w:val="1"/>
              </w:numPr>
              <w:rPr>
                <w:rFonts w:ascii="Caladea" w:hAnsi="Caladea"/>
              </w:rPr>
            </w:pPr>
            <w:r>
              <w:rPr>
                <w:rFonts w:ascii="Caladea" w:hAnsi="Caladea"/>
              </w:rPr>
              <w:t xml:space="preserve">The language used in the first half term </w:t>
            </w:r>
            <w:r w:rsidR="00655B8E">
              <w:rPr>
                <w:rFonts w:ascii="Caladea" w:hAnsi="Caladea"/>
              </w:rPr>
              <w:t>will be focussed on that which is expected from the examination board</w:t>
            </w:r>
            <w:r>
              <w:rPr>
                <w:rFonts w:ascii="Caladea" w:hAnsi="Caladea"/>
              </w:rPr>
              <w:t xml:space="preserve">. This enables the students to become familiar with the skills they are required to develop. </w:t>
            </w:r>
          </w:p>
          <w:p w14:paraId="73225F80" w14:textId="57A29DB2" w:rsidR="00427201" w:rsidRDefault="00655B8E" w:rsidP="00D42F1C">
            <w:pPr>
              <w:pStyle w:val="ListParagraph"/>
              <w:numPr>
                <w:ilvl w:val="0"/>
                <w:numId w:val="1"/>
              </w:numPr>
              <w:rPr>
                <w:rFonts w:ascii="Caladea" w:hAnsi="Caladea"/>
              </w:rPr>
            </w:pPr>
            <w:r>
              <w:rPr>
                <w:rFonts w:ascii="Caladea" w:hAnsi="Caladea"/>
              </w:rPr>
              <w:t xml:space="preserve">In lessons students </w:t>
            </w:r>
            <w:r w:rsidR="00427201">
              <w:rPr>
                <w:rFonts w:ascii="Caladea" w:hAnsi="Caladea"/>
              </w:rPr>
              <w:t>complet</w:t>
            </w:r>
            <w:r>
              <w:rPr>
                <w:rFonts w:ascii="Caladea" w:hAnsi="Caladea"/>
              </w:rPr>
              <w:t>e past exam questions in order to practise</w:t>
            </w:r>
            <w:r w:rsidR="00427201">
              <w:rPr>
                <w:rFonts w:ascii="Caladea" w:hAnsi="Caladea"/>
              </w:rPr>
              <w:t xml:space="preserve"> the different skills</w:t>
            </w:r>
            <w:r>
              <w:rPr>
                <w:rFonts w:ascii="Caladea" w:hAnsi="Caladea"/>
              </w:rPr>
              <w:t xml:space="preserve">, outline, evaluate and </w:t>
            </w:r>
            <w:r w:rsidR="00E210B6">
              <w:rPr>
                <w:rFonts w:ascii="Caladea" w:hAnsi="Caladea"/>
              </w:rPr>
              <w:t>apply specific knowledge.</w:t>
            </w:r>
            <w:r w:rsidR="00427201">
              <w:rPr>
                <w:rFonts w:ascii="Caladea" w:hAnsi="Caladea"/>
              </w:rPr>
              <w:t xml:space="preserve"> </w:t>
            </w:r>
          </w:p>
          <w:p w14:paraId="01CFE6BE" w14:textId="14DE67EA" w:rsidR="005940E2" w:rsidRPr="00FA5B0C" w:rsidRDefault="005940E2" w:rsidP="005940E2">
            <w:pPr>
              <w:pStyle w:val="ListParagraph"/>
              <w:numPr>
                <w:ilvl w:val="0"/>
                <w:numId w:val="1"/>
              </w:num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Students will construct a key concept bank for each topic studied. The concept bank will be an ongoing piece of work that students add too throughout the term.</w:t>
            </w:r>
          </w:p>
          <w:p w14:paraId="038B5BAE" w14:textId="2BC2810C" w:rsidR="008F6153" w:rsidRPr="005940E2" w:rsidRDefault="008F6153" w:rsidP="005940E2">
            <w:pPr>
              <w:rPr>
                <w:rFonts w:ascii="Caladea" w:hAnsi="Caladea"/>
              </w:rPr>
            </w:pPr>
          </w:p>
        </w:tc>
      </w:tr>
    </w:tbl>
    <w:p w14:paraId="7DE3BACF" w14:textId="2D341BC8" w:rsidR="004D30B0" w:rsidRPr="0006449B" w:rsidRDefault="004D30B0" w:rsidP="0006449B"/>
    <w:sectPr w:rsidR="004D30B0" w:rsidRPr="0006449B" w:rsidSect="0006449B">
      <w:headerReference w:type="default" r:id="rId8"/>
      <w:footerReference w:type="default" r:id="rId9"/>
      <w:pgSz w:w="16838" w:h="11906" w:orient="landscape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DE986" w14:textId="77777777" w:rsidR="00CF5F05" w:rsidRDefault="00CF5F05" w:rsidP="0006449B">
      <w:pPr>
        <w:spacing w:after="0" w:line="240" w:lineRule="auto"/>
      </w:pPr>
      <w:r>
        <w:separator/>
      </w:r>
    </w:p>
  </w:endnote>
  <w:endnote w:type="continuationSeparator" w:id="0">
    <w:p w14:paraId="69834D36" w14:textId="77777777" w:rsidR="00CF5F05" w:rsidRDefault="00CF5F05" w:rsidP="00064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adea">
    <w:altName w:val="Cambria"/>
    <w:charset w:val="00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CB688" w14:textId="08A401CF" w:rsidR="00D42F1C" w:rsidRDefault="00D42F1C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2D1B8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331BF" w14:textId="77777777" w:rsidR="00CF5F05" w:rsidRDefault="00CF5F05" w:rsidP="0006449B">
      <w:pPr>
        <w:spacing w:after="0" w:line="240" w:lineRule="auto"/>
      </w:pPr>
      <w:r>
        <w:separator/>
      </w:r>
    </w:p>
  </w:footnote>
  <w:footnote w:type="continuationSeparator" w:id="0">
    <w:p w14:paraId="5DBF6B42" w14:textId="77777777" w:rsidR="00CF5F05" w:rsidRDefault="00CF5F05" w:rsidP="00064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40986" w14:textId="3E88A608" w:rsidR="0006449B" w:rsidRPr="0006449B" w:rsidRDefault="00FA5B0C" w:rsidP="004A75B0">
    <w:pPr>
      <w:rPr>
        <w:rFonts w:ascii="Caladea" w:hAnsi="Caladea"/>
        <w:b/>
        <w:bCs/>
        <w:i/>
        <w:iCs/>
        <w:sz w:val="36"/>
        <w:szCs w:val="36"/>
      </w:rPr>
    </w:pPr>
    <w:r>
      <w:rPr>
        <w:rFonts w:ascii="Caladea" w:hAnsi="Caladea" w:cs="Arial"/>
        <w:noProof/>
        <w:lang w:eastAsia="en-GB"/>
      </w:rPr>
      <w:drawing>
        <wp:anchor distT="0" distB="0" distL="114300" distR="114300" simplePos="0" relativeHeight="251661312" behindDoc="1" locked="0" layoutInCell="1" allowOverlap="1" wp14:anchorId="5FC116CC" wp14:editId="061DBC57">
          <wp:simplePos x="0" y="0"/>
          <wp:positionH relativeFrom="column">
            <wp:posOffset>7962900</wp:posOffset>
          </wp:positionH>
          <wp:positionV relativeFrom="paragraph">
            <wp:posOffset>-344805</wp:posOffset>
          </wp:positionV>
          <wp:extent cx="1314450" cy="1123753"/>
          <wp:effectExtent l="0" t="0" r="0" b="635"/>
          <wp:wrapNone/>
          <wp:docPr id="40" name="Picture 4" descr="BBH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BH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123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449B">
      <w:rPr>
        <w:rFonts w:ascii="Caladea" w:hAnsi="Caladea"/>
        <w:b/>
        <w:bCs/>
        <w:i/>
        <w:iCs/>
        <w:noProof/>
        <w:sz w:val="36"/>
        <w:szCs w:val="3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8E4115" wp14:editId="6242C146">
              <wp:simplePos x="0" y="0"/>
              <wp:positionH relativeFrom="column">
                <wp:posOffset>-28575</wp:posOffset>
              </wp:positionH>
              <wp:positionV relativeFrom="paragraph">
                <wp:posOffset>274320</wp:posOffset>
              </wp:positionV>
              <wp:extent cx="7658100" cy="3810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8100" cy="381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453B74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21.6pt" to="600.7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" strokecolor="#4472c4 [3204]" strokeweight=".5pt">
              <v:stroke joinstyle="miter"/>
            </v:line>
          </w:pict>
        </mc:Fallback>
      </mc:AlternateContent>
    </w:r>
    <w:r w:rsidR="0006449B" w:rsidRPr="0006449B">
      <w:rPr>
        <w:rFonts w:ascii="Caladea" w:hAnsi="Caladea"/>
        <w:b/>
        <w:bCs/>
        <w:i/>
        <w:iCs/>
        <w:sz w:val="36"/>
        <w:szCs w:val="36"/>
      </w:rPr>
      <w:t>Blythe Bridge High School &amp; Sixth Form</w:t>
    </w:r>
    <w:r w:rsidR="004A75B0">
      <w:rPr>
        <w:rFonts w:ascii="Caladea" w:hAnsi="Caladea"/>
        <w:b/>
        <w:bCs/>
        <w:i/>
        <w:iCs/>
        <w:sz w:val="36"/>
        <w:szCs w:val="36"/>
      </w:rPr>
      <w:t xml:space="preserve"> </w:t>
    </w:r>
    <w:r w:rsidR="004A75B0">
      <w:rPr>
        <w:rFonts w:ascii="Caladea" w:hAnsi="Caladea"/>
        <w:b/>
        <w:bCs/>
        <w:i/>
        <w:iCs/>
        <w:sz w:val="36"/>
        <w:szCs w:val="36"/>
      </w:rPr>
      <w:tab/>
    </w:r>
    <w:r w:rsidR="004A75B0">
      <w:rPr>
        <w:rFonts w:ascii="Caladea" w:hAnsi="Caladea"/>
        <w:b/>
        <w:bCs/>
        <w:i/>
        <w:iCs/>
        <w:sz w:val="36"/>
        <w:szCs w:val="36"/>
      </w:rPr>
      <w:tab/>
    </w:r>
    <w:r w:rsidR="004A75B0">
      <w:rPr>
        <w:rFonts w:ascii="Caladea" w:hAnsi="Caladea"/>
        <w:b/>
        <w:bCs/>
        <w:i/>
        <w:iCs/>
        <w:sz w:val="36"/>
        <w:szCs w:val="36"/>
      </w:rPr>
      <w:tab/>
    </w:r>
    <w:r>
      <w:rPr>
        <w:rFonts w:ascii="Caladea" w:hAnsi="Caladea"/>
        <w:b/>
        <w:bCs/>
        <w:i/>
        <w:iCs/>
        <w:sz w:val="36"/>
        <w:szCs w:val="36"/>
      </w:rPr>
      <w:tab/>
    </w:r>
    <w:r w:rsidR="004A75B0">
      <w:rPr>
        <w:rFonts w:ascii="Caladea" w:hAnsi="Caladea"/>
        <w:b/>
        <w:bCs/>
        <w:i/>
        <w:iCs/>
        <w:sz w:val="36"/>
        <w:szCs w:val="36"/>
      </w:rPr>
      <w:t>Curriculum Content</w:t>
    </w:r>
  </w:p>
  <w:p w14:paraId="42B64957" w14:textId="35E680C2" w:rsidR="0006449B" w:rsidRPr="00D42F1C" w:rsidRDefault="0006449B" w:rsidP="00D42F1C">
    <w:pPr>
      <w:pStyle w:val="Header"/>
      <w:tabs>
        <w:tab w:val="clear" w:pos="4513"/>
        <w:tab w:val="clear" w:pos="9026"/>
        <w:tab w:val="left" w:pos="7815"/>
      </w:tabs>
      <w:rPr>
        <w:rFonts w:ascii="Caladea" w:hAnsi="Caladea"/>
        <w:sz w:val="28"/>
      </w:rPr>
    </w:pPr>
    <w:r w:rsidRPr="00D42F1C">
      <w:rPr>
        <w:rFonts w:ascii="Caladea" w:hAnsi="Caladea"/>
        <w:sz w:val="28"/>
      </w:rPr>
      <w:t>Year:</w:t>
    </w:r>
    <w:r w:rsidR="00682B39">
      <w:rPr>
        <w:rFonts w:ascii="Caladea" w:hAnsi="Caladea"/>
        <w:sz w:val="28"/>
      </w:rPr>
      <w:t xml:space="preserve"> 1</w:t>
    </w:r>
    <w:r w:rsidR="00273919">
      <w:rPr>
        <w:rFonts w:ascii="Caladea" w:hAnsi="Caladea"/>
        <w:sz w:val="28"/>
      </w:rPr>
      <w:t>2</w:t>
    </w:r>
    <w:r w:rsidR="000E08F7">
      <w:rPr>
        <w:rFonts w:ascii="Caladea" w:hAnsi="Caladea"/>
        <w:sz w:val="28"/>
      </w:rPr>
      <w:t xml:space="preserve">  </w:t>
    </w:r>
    <w:r w:rsidR="00D42F1C">
      <w:rPr>
        <w:rFonts w:ascii="Caladea" w:hAnsi="Caladea"/>
        <w:sz w:val="28"/>
      </w:rPr>
      <w:tab/>
    </w:r>
  </w:p>
  <w:p w14:paraId="052B283D" w14:textId="5E24685B" w:rsidR="0006449B" w:rsidRPr="00D42F1C" w:rsidRDefault="0006449B">
    <w:pPr>
      <w:pStyle w:val="Header"/>
      <w:rPr>
        <w:rFonts w:ascii="Caladea" w:hAnsi="Caladea"/>
        <w:sz w:val="28"/>
      </w:rPr>
    </w:pPr>
    <w:r w:rsidRPr="00D42F1C">
      <w:rPr>
        <w:rFonts w:ascii="Caladea" w:hAnsi="Caladea"/>
        <w:sz w:val="28"/>
      </w:rPr>
      <w:t>Subject:</w:t>
    </w:r>
    <w:r w:rsidR="004A75B0" w:rsidRPr="00D42F1C">
      <w:rPr>
        <w:rFonts w:ascii="Caladea" w:hAnsi="Caladea"/>
        <w:sz w:val="28"/>
      </w:rPr>
      <w:t xml:space="preserve"> </w:t>
    </w:r>
    <w:r w:rsidR="00506CCC">
      <w:rPr>
        <w:rFonts w:ascii="Caladea" w:hAnsi="Caladea"/>
        <w:sz w:val="28"/>
      </w:rPr>
      <w:t>Psychology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C35E3"/>
    <w:multiLevelType w:val="hybridMultilevel"/>
    <w:tmpl w:val="10E20E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C1AFA"/>
    <w:multiLevelType w:val="hybridMultilevel"/>
    <w:tmpl w:val="4FFA8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A53E8"/>
    <w:multiLevelType w:val="hybridMultilevel"/>
    <w:tmpl w:val="6C7A1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9B"/>
    <w:rsid w:val="0000242D"/>
    <w:rsid w:val="000041D9"/>
    <w:rsid w:val="0002437B"/>
    <w:rsid w:val="0003250C"/>
    <w:rsid w:val="0006449B"/>
    <w:rsid w:val="000E08F7"/>
    <w:rsid w:val="000F526F"/>
    <w:rsid w:val="00134E13"/>
    <w:rsid w:val="001354FB"/>
    <w:rsid w:val="001A0858"/>
    <w:rsid w:val="002146B4"/>
    <w:rsid w:val="00273919"/>
    <w:rsid w:val="002D1B86"/>
    <w:rsid w:val="00350204"/>
    <w:rsid w:val="003B753A"/>
    <w:rsid w:val="003F2524"/>
    <w:rsid w:val="00427201"/>
    <w:rsid w:val="004A75B0"/>
    <w:rsid w:val="004D30B0"/>
    <w:rsid w:val="00506CCC"/>
    <w:rsid w:val="0051285A"/>
    <w:rsid w:val="005940E2"/>
    <w:rsid w:val="006274FF"/>
    <w:rsid w:val="006337AD"/>
    <w:rsid w:val="00655B8E"/>
    <w:rsid w:val="00665A07"/>
    <w:rsid w:val="00682B39"/>
    <w:rsid w:val="007045AC"/>
    <w:rsid w:val="00727B0E"/>
    <w:rsid w:val="00846071"/>
    <w:rsid w:val="00891D37"/>
    <w:rsid w:val="00896124"/>
    <w:rsid w:val="008F6153"/>
    <w:rsid w:val="009C566C"/>
    <w:rsid w:val="00A45AEE"/>
    <w:rsid w:val="00AA068C"/>
    <w:rsid w:val="00B76EB8"/>
    <w:rsid w:val="00B820EC"/>
    <w:rsid w:val="00B86CC8"/>
    <w:rsid w:val="00BD188F"/>
    <w:rsid w:val="00CB6957"/>
    <w:rsid w:val="00CC452D"/>
    <w:rsid w:val="00CD24D1"/>
    <w:rsid w:val="00CF5F05"/>
    <w:rsid w:val="00D42F1C"/>
    <w:rsid w:val="00D853CF"/>
    <w:rsid w:val="00E210B6"/>
    <w:rsid w:val="00E91CBF"/>
    <w:rsid w:val="00F37A3A"/>
    <w:rsid w:val="00FA5B0C"/>
    <w:rsid w:val="00FD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43648DC"/>
  <w15:chartTrackingRefBased/>
  <w15:docId w15:val="{88734D4E-CA11-4D8A-AE15-25C43FF1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49B"/>
  </w:style>
  <w:style w:type="paragraph" w:styleId="Footer">
    <w:name w:val="footer"/>
    <w:basedOn w:val="Normal"/>
    <w:link w:val="FooterChar"/>
    <w:uiPriority w:val="99"/>
    <w:unhideWhenUsed/>
    <w:rsid w:val="00064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49B"/>
  </w:style>
  <w:style w:type="table" w:styleId="TableGrid">
    <w:name w:val="Table Grid"/>
    <w:basedOn w:val="TableNormal"/>
    <w:uiPriority w:val="39"/>
    <w:rsid w:val="00064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1C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F1C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337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29796F7EB19D43BE78F72A719FCC4D" ma:contentTypeVersion="2" ma:contentTypeDescription="Create a new document." ma:contentTypeScope="" ma:versionID="451b6f8439f35962dc3670ad49eee097">
  <xsd:schema xmlns:xsd="http://www.w3.org/2001/XMLSchema" xmlns:xs="http://www.w3.org/2001/XMLSchema" xmlns:p="http://schemas.microsoft.com/office/2006/metadata/properties" xmlns:ns2="89f1bbae-d11a-4aac-8351-b63057cf812a" targetNamespace="http://schemas.microsoft.com/office/2006/metadata/properties" ma:root="true" ma:fieldsID="20eb06f18edea8053843d23479191337" ns2:_="">
    <xsd:import namespace="89f1bbae-d11a-4aac-8351-b63057cf81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f1bbae-d11a-4aac-8351-b63057cf81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92DA6C-D03D-4074-A64D-9AD1BD7F35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6365A8-AED2-48A7-8645-17620460A926}"/>
</file>

<file path=customXml/itemProps3.xml><?xml version="1.0" encoding="utf-8"?>
<ds:datastoreItem xmlns:ds="http://schemas.openxmlformats.org/officeDocument/2006/customXml" ds:itemID="{8F5BAB03-EEE7-4359-931F-A95F6591A22F}"/>
</file>

<file path=customXml/itemProps4.xml><?xml version="1.0" encoding="utf-8"?>
<ds:datastoreItem xmlns:ds="http://schemas.openxmlformats.org/officeDocument/2006/customXml" ds:itemID="{A990064E-CD10-4363-BD65-D5F7D77DE2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Mitchell</dc:creator>
  <cp:keywords/>
  <dc:description/>
  <cp:lastModifiedBy>S Bawn</cp:lastModifiedBy>
  <cp:revision>9</cp:revision>
  <cp:lastPrinted>2019-12-16T14:28:00Z</cp:lastPrinted>
  <dcterms:created xsi:type="dcterms:W3CDTF">2020-06-20T11:50:00Z</dcterms:created>
  <dcterms:modified xsi:type="dcterms:W3CDTF">2020-08-28T18:34:00Z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0x0101009429796F7EB19D43BE78F72A719FCC4D</vt:lpwstr>
  </property>
</Properties>
</file>